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after="330"/>
        <w:ind w:left="280" w:leftChars="100" w:right="240" w:firstLine="0" w:firstLineChars="0"/>
        <w:jc w:val="center"/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УВЕДОМЛЕНИЕ</w:t>
      </w:r>
    </w:p>
    <w:p>
      <w:pPr>
        <w:spacing w:before="240" w:after="330"/>
        <w:ind w:left="240" w:right="240" w:hanging="240"/>
        <w:jc w:val="right"/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от «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5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»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декабря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202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4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года</w:t>
      </w:r>
    </w:p>
    <w:p>
      <w:pPr>
        <w:keepNext w:val="0"/>
        <w:keepLines w:val="0"/>
        <w:widowControl/>
        <w:suppressLineNumbers w:val="0"/>
        <w:ind w:left="0" w:leftChars="0" w:firstLine="840" w:firstLineChars="300"/>
        <w:jc w:val="both"/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szCs w:val="28"/>
        </w:rPr>
        <w:t>Настоящим Министерство жилищно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szCs w:val="28"/>
        </w:rPr>
        <w:t>коммунального хозяйства и энергетики Республики Саха (Якутия) уведомляет о проведении публичных консультаций в целях оценки регулирующего воздействия проекта приказа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szCs w:val="28"/>
          <w:lang w:val="en-US" w:eastAsia="ru-RU"/>
        </w:rPr>
        <w:t>«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szCs w:val="28"/>
          <w:lang w:val="ru-RU" w:eastAsia="ru-RU"/>
        </w:rPr>
        <w:t xml:space="preserve">О внесении изменений в </w:t>
      </w:r>
      <w:r>
        <w:rPr>
          <w:rFonts w:hint="default" w:ascii="Times New Roman" w:hAnsi="Times New Roman" w:eastAsia="SimSun" w:cs="Times New Roman"/>
          <w:color w:val="auto"/>
          <w:spacing w:val="0"/>
          <w:kern w:val="0"/>
          <w:sz w:val="28"/>
          <w:szCs w:val="28"/>
          <w:lang w:val="en-US" w:eastAsia="zh-CN" w:bidi="ar"/>
        </w:rPr>
        <w:t>в приказ Министерства жилищно-коммунального хозяйства и энергетики Республики Саха (Якутия) от 18.04.2024 № 184-ОД «Об утверждении Порядка предоставления субсидии на увеличение уставного фонда ГУП «Жилищно-коммунальное хозяйство Республики Саха (Якутия)» на возмещение затрат, связанных со строительством объекта «Полигон размещения твердых коммунальных отходов в городе Якутске»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szCs w:val="28"/>
        </w:rPr>
        <w:t xml:space="preserve"> (далее — проект).</w:t>
      </w:r>
    </w:p>
    <w:p>
      <w:pPr>
        <w:spacing w:before="0" w:after="0"/>
        <w:ind w:left="0" w:leftChars="0" w:right="0" w:firstLine="840" w:firstLineChars="0"/>
        <w:jc w:val="both"/>
        <w:rPr>
          <w:rFonts w:hint="default" w:ascii="Times New Roman" w:hAnsi="Times New Roman" w:cs="Times New Roman"/>
          <w:b w:val="0"/>
          <w:i w:val="0"/>
          <w:caps w:val="0"/>
          <w:strike w:val="0"/>
          <w:color w:val="333333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В рамках указанных консультаций все заинтересованные лица могут направить свои предложения и (или) замечания по данному проекту на электронную почту: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333333"/>
          <w:spacing w:val="0"/>
          <w:sz w:val="28"/>
        </w:rPr>
        <w:t> </w:t>
      </w:r>
      <w:r>
        <w:rPr>
          <w:rFonts w:hint="default" w:ascii="Times New Roman" w:hAnsi="Times New Roman" w:cs="Times New Roman"/>
          <w:b/>
          <w:color w:val="0000FF"/>
          <w:sz w:val="28"/>
          <w:u w:val="single"/>
        </w:rPr>
        <w:t>tko.otdel@centerjkh.ru</w:t>
      </w:r>
    </w:p>
    <w:p>
      <w:pPr>
        <w:spacing w:before="0" w:after="0"/>
        <w:ind w:left="0" w:leftChars="0" w:right="0" w:firstLine="840" w:firstLineChars="0"/>
        <w:jc w:val="both"/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Сроки проведения публичных консультаций: с «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9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»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декабря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202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4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года по «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13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»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 декабря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202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4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года.</w:t>
      </w:r>
    </w:p>
    <w:p>
      <w:pPr>
        <w:spacing w:before="0" w:after="0"/>
        <w:ind w:left="0" w:leftChars="0" w:right="0" w:firstLine="840" w:firstLineChars="0"/>
        <w:jc w:val="both"/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</w:pP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Контактное лицо по вопросам заполнения формы запроса и его отправки: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начальник отдела обращения с ТКО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ГАУ РС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(Я)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«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Центр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 развития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ЖКХ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 xml:space="preserve"> и повышения энергоэффективности»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 -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Мыреев Леонид Иннокентьевич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 xml:space="preserve">, к.т. 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  <w:lang w:val="ru-RU"/>
        </w:rPr>
        <w:t>8(4112)508-967</w:t>
      </w:r>
      <w:r>
        <w:rPr>
          <w:rFonts w:hint="default" w:ascii="Times New Roman" w:hAnsi="Times New Roman" w:cs="Times New Roman"/>
          <w:b w:val="0"/>
          <w:i w:val="0"/>
          <w:caps w:val="0"/>
          <w:strike w:val="0"/>
          <w:color w:val="auto"/>
          <w:spacing w:val="0"/>
          <w:sz w:val="28"/>
        </w:rPr>
        <w:t>.</w:t>
      </w:r>
    </w:p>
    <w:p>
      <w:pPr>
        <w:spacing w:before="0" w:after="330"/>
        <w:ind w:left="450" w:right="0" w:hanging="450"/>
        <w:jc w:val="center"/>
        <w:rPr>
          <w:rFonts w:ascii="PT Astra Serif" w:hAnsi="PT Astra Serif"/>
          <w:b w:val="0"/>
          <w:i w:val="0"/>
          <w:caps w:val="0"/>
          <w:strike w:val="0"/>
          <w:color w:val="333333"/>
          <w:spacing w:val="0"/>
          <w:sz w:val="28"/>
        </w:rPr>
      </w:pPr>
      <w:r>
        <w:rPr>
          <w:rFonts w:ascii="PT Astra Serif" w:hAnsi="PT Astra Serif"/>
          <w:sz w:val="28"/>
        </w:rPr>
        <w:t>_______________</w:t>
      </w:r>
      <w:r>
        <w:rPr>
          <w:rFonts w:ascii="PT Astra Serif" w:hAnsi="PT Astra Serif"/>
          <w:sz w:val="28"/>
        </w:rPr>
        <w:br w:type="textWrapping"/>
      </w:r>
    </w:p>
    <w:p/>
    <w:sectPr>
      <w:pgSz w:w="11906" w:h="16838"/>
      <w:pgMar w:top="1134" w:right="737" w:bottom="1134" w:left="1304" w:header="720" w:footer="72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黑体">
    <w:altName w:val="Times New Roman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PT Astra Serif">
    <w:panose1 w:val="020A0603040505020204"/>
    <w:charset w:val="00"/>
    <w:family w:val="auto"/>
    <w:pitch w:val="default"/>
    <w:sig w:usb0="A00002EF" w:usb1="5000204B" w:usb2="00000020" w:usb3="00000000" w:csb0="2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</w:compat>
  <w:rsids>
    <w:rsidRoot w:val="00000000"/>
    <w:rsid w:val="2FBFA661"/>
    <w:rsid w:val="2FFB9CE8"/>
    <w:rsid w:val="349908FB"/>
    <w:rsid w:val="3CF7B8D6"/>
    <w:rsid w:val="5FC7C133"/>
    <w:rsid w:val="5FEF01AC"/>
    <w:rsid w:val="6DF97D8F"/>
    <w:rsid w:val="6F49E323"/>
    <w:rsid w:val="71FB6521"/>
    <w:rsid w:val="777CDE1A"/>
    <w:rsid w:val="79CF0719"/>
    <w:rsid w:val="7D8BD89B"/>
    <w:rsid w:val="7DDCF1A6"/>
    <w:rsid w:val="7DF7E666"/>
    <w:rsid w:val="7E7F28B8"/>
    <w:rsid w:val="7EFEF282"/>
    <w:rsid w:val="7F2C7495"/>
    <w:rsid w:val="7F6E70E9"/>
    <w:rsid w:val="7FB71587"/>
    <w:rsid w:val="7FFF94BF"/>
    <w:rsid w:val="81BFDBD0"/>
    <w:rsid w:val="ABFE9658"/>
    <w:rsid w:val="AFBEEED5"/>
    <w:rsid w:val="B6B9E364"/>
    <w:rsid w:val="B7D4CD21"/>
    <w:rsid w:val="BB1FDC39"/>
    <w:rsid w:val="BFDFFF94"/>
    <w:rsid w:val="BFEF35A5"/>
    <w:rsid w:val="DF8C0FC8"/>
    <w:rsid w:val="E12DD59A"/>
    <w:rsid w:val="FBCF61D8"/>
    <w:rsid w:val="FEBD5EE4"/>
    <w:rsid w:val="FFCFD47F"/>
    <w:rsid w:val="FFEB5D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99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">
    <w:name w:val="heading 1"/>
    <w:next w:val="1"/>
    <w:qFormat/>
    <w:uiPriority w:val="9"/>
    <w:pPr>
      <w:spacing w:before="120" w:after="120" w:line="240" w:lineRule="auto"/>
      <w:ind w:left="0" w:right="0" w:firstLine="0"/>
      <w:jc w:val="both"/>
      <w:outlineLvl w:val="0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40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40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40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40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semiHidden/>
    <w:unhideWhenUsed/>
    <w:qFormat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toc 8"/>
    <w:next w:val="1"/>
    <w:qFormat/>
    <w:uiPriority w:val="39"/>
    <w:pPr>
      <w:spacing w:before="0" w:after="0" w:line="240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1">
    <w:name w:val="toc 9"/>
    <w:next w:val="1"/>
    <w:qFormat/>
    <w:uiPriority w:val="39"/>
    <w:pPr>
      <w:spacing w:before="0" w:after="0" w:line="240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2">
    <w:name w:val="toc 7"/>
    <w:next w:val="1"/>
    <w:qFormat/>
    <w:uiPriority w:val="39"/>
    <w:pPr>
      <w:spacing w:before="0" w:after="0" w:line="240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3">
    <w:name w:val="Body Text"/>
    <w:basedOn w:val="1"/>
    <w:qFormat/>
    <w:uiPriority w:val="0"/>
    <w:pPr>
      <w:spacing w:after="120"/>
    </w:pPr>
  </w:style>
  <w:style w:type="paragraph" w:styleId="14">
    <w:name w:val="toc 1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15">
    <w:name w:val="toc 6"/>
    <w:next w:val="1"/>
    <w:qFormat/>
    <w:uiPriority w:val="39"/>
    <w:pPr>
      <w:spacing w:before="0" w:after="0" w:line="240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6">
    <w:name w:val="toc 3"/>
    <w:next w:val="1"/>
    <w:qFormat/>
    <w:uiPriority w:val="39"/>
    <w:pPr>
      <w:spacing w:before="0" w:after="0" w:line="240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7">
    <w:name w:val="toc 2"/>
    <w:next w:val="1"/>
    <w:qFormat/>
    <w:uiPriority w:val="39"/>
    <w:pPr>
      <w:spacing w:before="0" w:after="0" w:line="240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8">
    <w:name w:val="toc 4"/>
    <w:next w:val="1"/>
    <w:qFormat/>
    <w:uiPriority w:val="39"/>
    <w:pPr>
      <w:spacing w:before="0" w:after="0" w:line="240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9">
    <w:name w:val="toc 5"/>
    <w:next w:val="1"/>
    <w:qFormat/>
    <w:uiPriority w:val="39"/>
    <w:pPr>
      <w:spacing w:before="0" w:after="0" w:line="240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0">
    <w:name w:val="Title"/>
    <w:next w:val="1"/>
    <w:qFormat/>
    <w:uiPriority w:val="10"/>
    <w:pPr>
      <w:spacing w:before="567" w:after="567" w:line="240" w:lineRule="auto"/>
      <w:ind w:left="0" w:right="0" w:firstLine="0"/>
      <w:jc w:val="center"/>
    </w:pPr>
    <w:rPr>
      <w:rFonts w:ascii="XO Thames" w:hAnsi="XO Thames" w:eastAsiaTheme="minorEastAsia" w:cstheme="minorBidi"/>
      <w:b/>
      <w:caps/>
      <w:color w:val="000000"/>
      <w:spacing w:val="0"/>
      <w:sz w:val="40"/>
    </w:rPr>
  </w:style>
  <w:style w:type="paragraph" w:styleId="21">
    <w:name w:val="Subtitle"/>
    <w:next w:val="1"/>
    <w:qFormat/>
    <w:uiPriority w:val="11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paragraph" w:customStyle="1" w:styleId="22">
    <w:name w:val="Footnote"/>
    <w:link w:val="23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23">
    <w:name w:val="Footnote1"/>
    <w:link w:val="22"/>
    <w:qFormat/>
    <w:uiPriority w:val="0"/>
    <w:rPr>
      <w:rFonts w:ascii="XO Thames" w:hAnsi="XO Thames"/>
      <w:sz w:val="22"/>
    </w:rPr>
  </w:style>
  <w:style w:type="paragraph" w:customStyle="1" w:styleId="24">
    <w:name w:val="Header and Footer"/>
    <w:link w:val="25"/>
    <w:qFormat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0"/>
    </w:rPr>
  </w:style>
  <w:style w:type="character" w:customStyle="1" w:styleId="25">
    <w:name w:val="Header and Footer1"/>
    <w:link w:val="24"/>
    <w:qFormat/>
    <w:uiPriority w:val="0"/>
    <w:rPr>
      <w:rFonts w:ascii="XO Thames" w:hAnsi="XO Thames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ScaleCrop>false</ScaleCrop>
  <LinksUpToDate>false</LinksUpToDate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2023-11-03T07:03:00Z</dcterms:created>
  <dc:creator>ostrelgina_vk@corp.centerjkh.ru</dc:creator>
  <cp:lastModifiedBy>hovrova_sn</cp:lastModifiedBy>
  <dcterms:modified xsi:type="dcterms:W3CDTF">2024-12-04T18:45:09Z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